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D03F9" w:rsidRPr="002D03F9" w:rsidRDefault="00075A7B" w:rsidP="002D03F9">
      <w:pPr>
        <w:keepNext/>
        <w:widowControl w:val="0"/>
        <w:tabs>
          <w:tab w:val="num" w:pos="360"/>
        </w:tabs>
        <w:adjustRightInd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ПОСТАНОВЛЕНИЕ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          №_________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3F9" w:rsidRDefault="0093033F" w:rsidP="00EA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уполномоченных органов исполнительной власти Еврейской автономной области по рассмотрению заявки на получение комплексного экологического разрешения</w:t>
      </w:r>
    </w:p>
    <w:p w:rsidR="0093033F" w:rsidRDefault="0093033F" w:rsidP="00EA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A7B" w:rsidRPr="00AF1CB9" w:rsidRDefault="0093033F" w:rsidP="00651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3FF7">
        <w:rPr>
          <w:rFonts w:ascii="Times New Roman" w:hAnsi="Times New Roman" w:cs="Times New Roman"/>
          <w:sz w:val="28"/>
          <w:szCs w:val="28"/>
        </w:rPr>
        <w:t xml:space="preserve">пунктом 9.2 статьи 31.1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43FF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3F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F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10.01.2002 № 7-ФЗ «Об охране окружающей среды», </w:t>
      </w:r>
      <w:hyperlink r:id="rId5" w:history="1">
        <w:r w:rsidRPr="0093033F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93033F">
        <w:rPr>
          <w:rFonts w:ascii="Times New Roman" w:hAnsi="Times New Roman" w:cs="Times New Roman"/>
          <w:bCs/>
          <w:sz w:val="28"/>
          <w:szCs w:val="28"/>
        </w:rPr>
        <w:t xml:space="preserve">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 постановлением Правительства Российской Федерации от 13.02.2019 № 143</w:t>
      </w:r>
      <w:r w:rsidR="00075A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5A7B" w:rsidRPr="008651F3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75A7B" w:rsidRPr="00AF1CB9" w:rsidRDefault="00075A7B" w:rsidP="00651DB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1CB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56E6" w:rsidRDefault="00CC56E6" w:rsidP="0065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9EA"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управление лесами правительства Еврейской автономной области, управление по охране и использованию объектов животного мира правительства Еврейское автономной области, управление природных ресурсов правительства Еврейской автономной области уполномоченными органами</w:t>
      </w:r>
      <w:r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EB49EA"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268"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EB49EA"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заявки на получение комплек</w:t>
      </w:r>
      <w:r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сного экологического разрешения на предмет соответствия требованиям в порядке, предусмотренном </w:t>
      </w:r>
      <w:r w:rsidR="00251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19 статьи 31.1 Федерального закона от 10.01.2002 № 7-ФЗ «Об охране окружающей среды»</w:t>
      </w:r>
      <w:r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DB7" w:rsidRDefault="00CC56E6" w:rsidP="0065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51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1DB7" w:rsidRPr="00CC5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 исполнительной власти Еврейской автономной области</w:t>
      </w:r>
      <w:r w:rsidR="00651D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пункте 1 настоящего пост</w:t>
      </w:r>
      <w:r w:rsidR="0043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ановления, внести соответствующе</w:t>
      </w:r>
      <w:r w:rsidR="0065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35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  <w:r w:rsidR="0065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</w:t>
      </w:r>
      <w:bookmarkStart w:id="0" w:name="_GoBack"/>
      <w:bookmarkEnd w:id="0"/>
      <w:r w:rsidR="00651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об этих органах исполнительной власти Еврейской автономной области.</w:t>
      </w:r>
    </w:p>
    <w:p w:rsidR="00651DB7" w:rsidRDefault="00651DB7" w:rsidP="0065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36428" w:rsidRPr="00C20B45" w:rsidRDefault="006A074E" w:rsidP="00B364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6428" w:rsidRPr="00C20B45">
        <w:rPr>
          <w:rFonts w:ascii="Times New Roman" w:hAnsi="Times New Roman" w:cs="Times New Roman"/>
          <w:sz w:val="28"/>
          <w:szCs w:val="28"/>
        </w:rPr>
        <w:t>убернатор области                                                                     Р.Э. Гольдштейн</w:t>
      </w:r>
    </w:p>
    <w:p w:rsidR="00D35BAA" w:rsidRDefault="00D35BAA"/>
    <w:sectPr w:rsidR="00D3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6C52"/>
    <w:multiLevelType w:val="hybridMultilevel"/>
    <w:tmpl w:val="9CC6D3F6"/>
    <w:lvl w:ilvl="0" w:tplc="D518A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D25594"/>
    <w:multiLevelType w:val="hybridMultilevel"/>
    <w:tmpl w:val="265C01E4"/>
    <w:lvl w:ilvl="0" w:tplc="11DC7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B66A24"/>
    <w:multiLevelType w:val="hybridMultilevel"/>
    <w:tmpl w:val="27648482"/>
    <w:lvl w:ilvl="0" w:tplc="2F7870F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83"/>
    <w:rsid w:val="00034A80"/>
    <w:rsid w:val="00075A7B"/>
    <w:rsid w:val="000C42BD"/>
    <w:rsid w:val="001A3A40"/>
    <w:rsid w:val="00242EC8"/>
    <w:rsid w:val="00251268"/>
    <w:rsid w:val="002D03F9"/>
    <w:rsid w:val="00342C85"/>
    <w:rsid w:val="0043597E"/>
    <w:rsid w:val="004373DE"/>
    <w:rsid w:val="00477902"/>
    <w:rsid w:val="00500098"/>
    <w:rsid w:val="00605A1F"/>
    <w:rsid w:val="00651DB7"/>
    <w:rsid w:val="00684102"/>
    <w:rsid w:val="006A074E"/>
    <w:rsid w:val="00722681"/>
    <w:rsid w:val="007E41AF"/>
    <w:rsid w:val="00853726"/>
    <w:rsid w:val="0093033F"/>
    <w:rsid w:val="009D3FDE"/>
    <w:rsid w:val="00A045CB"/>
    <w:rsid w:val="00A2494F"/>
    <w:rsid w:val="00AC582C"/>
    <w:rsid w:val="00B36428"/>
    <w:rsid w:val="00C06983"/>
    <w:rsid w:val="00CC56E6"/>
    <w:rsid w:val="00D35BAA"/>
    <w:rsid w:val="00D43FF7"/>
    <w:rsid w:val="00EA5F90"/>
    <w:rsid w:val="00EB49EA"/>
    <w:rsid w:val="00EE420D"/>
    <w:rsid w:val="00F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8C31"/>
  <w15:chartTrackingRefBased/>
  <w15:docId w15:val="{AC938A18-95B2-4A13-8C41-9797EBB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3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C4216D79B238D04D6285EBAFCEBDE0EDAB0A7B454C7B3E14D3EC87BCCE2FC33A4FA8170C3A308253122949C3AADE9E73A3DB427D528ECBy6d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Александровна</dc:creator>
  <cp:keywords/>
  <dc:description/>
  <cp:lastModifiedBy>Чубатов Андрей Сергеевич</cp:lastModifiedBy>
  <cp:revision>11</cp:revision>
  <cp:lastPrinted>2021-01-27T05:06:00Z</cp:lastPrinted>
  <dcterms:created xsi:type="dcterms:W3CDTF">2020-12-29T01:40:00Z</dcterms:created>
  <dcterms:modified xsi:type="dcterms:W3CDTF">2021-01-27T05:20:00Z</dcterms:modified>
</cp:coreProperties>
</file>